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o0o5p84yhqoa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Refund Policy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Effective Date:</w:t>
      </w:r>
      <w:r w:rsidDel="00000000" w:rsidR="00000000" w:rsidRPr="00000000">
        <w:rPr>
          <w:rtl w:val="0"/>
        </w:rPr>
        <w:t xml:space="preserve"> September 2025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At </w:t>
      </w:r>
      <w:r w:rsidDel="00000000" w:rsidR="00000000" w:rsidRPr="00000000">
        <w:rPr>
          <w:b w:val="1"/>
          <w:rtl w:val="0"/>
        </w:rPr>
        <w:t xml:space="preserve">The Fiduciary Institute</w:t>
      </w:r>
      <w:r w:rsidDel="00000000" w:rsidR="00000000" w:rsidRPr="00000000">
        <w:rPr>
          <w:rtl w:val="0"/>
        </w:rPr>
        <w:t xml:space="preserve">, we strive to provide high-quality educational programs and training for fiduciary professionals and career-seekers. We want you to feel confident in your purchase. This Refund Policy explains when and how refunds are available for products and services purchased through our website.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gyh5npl2fkx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1. Digital Products and Online Courses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Because digital course materials and downloadable content are accessible immediately upon purchase, </w:t>
      </w:r>
      <w:r w:rsidDel="00000000" w:rsidR="00000000" w:rsidRPr="00000000">
        <w:rPr>
          <w:b w:val="1"/>
          <w:rtl w:val="0"/>
        </w:rPr>
        <w:t xml:space="preserve">all sales are generally final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However, we offer a </w:t>
      </w:r>
      <w:r w:rsidDel="00000000" w:rsidR="00000000" w:rsidRPr="00000000">
        <w:rPr>
          <w:b w:val="1"/>
          <w:rtl w:val="0"/>
        </w:rPr>
        <w:t xml:space="preserve">7-day satisfaction guarantee</w:t>
      </w:r>
      <w:r w:rsidDel="00000000" w:rsidR="00000000" w:rsidRPr="00000000">
        <w:rPr>
          <w:rtl w:val="0"/>
        </w:rPr>
        <w:t xml:space="preserve"> for online courses. If you are not satisfied with your purchase, you may request a refund within </w:t>
      </w:r>
      <w:r w:rsidDel="00000000" w:rsidR="00000000" w:rsidRPr="00000000">
        <w:rPr>
          <w:b w:val="1"/>
          <w:rtl w:val="0"/>
        </w:rPr>
        <w:t xml:space="preserve">7 calendar days</w:t>
      </w:r>
      <w:r w:rsidDel="00000000" w:rsidR="00000000" w:rsidRPr="00000000">
        <w:rPr>
          <w:rtl w:val="0"/>
        </w:rPr>
        <w:t xml:space="preserve"> of purchase, provided you have not completed more than 25% of the course.</w:t>
      </w:r>
    </w:p>
    <w:p w:rsidR="00000000" w:rsidDel="00000000" w:rsidP="00000000" w:rsidRDefault="00000000" w:rsidRPr="00000000" w14:paraId="00000007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2. Live Training Programs, Webinars, and Workshops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Refunds for live or scheduled programs (in-person or virtual) may be requested up to </w:t>
      </w:r>
      <w:r w:rsidDel="00000000" w:rsidR="00000000" w:rsidRPr="00000000">
        <w:rPr>
          <w:b w:val="1"/>
          <w:rtl w:val="0"/>
        </w:rPr>
        <w:t xml:space="preserve">14 calendar days before the scheduled start date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you cancel within 14 days but before the program begins, you may be eligible for a </w:t>
      </w:r>
      <w:r w:rsidDel="00000000" w:rsidR="00000000" w:rsidRPr="00000000">
        <w:rPr>
          <w:b w:val="1"/>
          <w:rtl w:val="0"/>
        </w:rPr>
        <w:t xml:space="preserve">credit</w:t>
      </w:r>
      <w:r w:rsidDel="00000000" w:rsidR="00000000" w:rsidRPr="00000000">
        <w:rPr>
          <w:rtl w:val="0"/>
        </w:rPr>
        <w:t xml:space="preserve"> toward a future program instead of a refund.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 refunds or credits will be issued once the program has started.</w:t>
      </w:r>
    </w:p>
    <w:p w:rsidR="00000000" w:rsidDel="00000000" w:rsidP="00000000" w:rsidRDefault="00000000" w:rsidRPr="00000000" w14:paraId="0000000B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3. Memberships or Subscriptions (if applicable)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Subscription payments (monthly or annual) are </w:t>
      </w:r>
      <w:r w:rsidDel="00000000" w:rsidR="00000000" w:rsidRPr="00000000">
        <w:rPr>
          <w:b w:val="1"/>
          <w:rtl w:val="0"/>
        </w:rPr>
        <w:t xml:space="preserve">non-refundable</w:t>
      </w:r>
      <w:r w:rsidDel="00000000" w:rsidR="00000000" w:rsidRPr="00000000">
        <w:rPr>
          <w:rtl w:val="0"/>
        </w:rPr>
        <w:t xml:space="preserve"> once charged.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may cancel your subscription at any time to prevent future billing.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Access will remain available until the end of your paid billing cycle.</w:t>
      </w:r>
    </w:p>
    <w:p w:rsidR="00000000" w:rsidDel="00000000" w:rsidP="00000000" w:rsidRDefault="00000000" w:rsidRPr="00000000" w14:paraId="0000000F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4. Exceptional Circumstances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Refund requests outside the timelines above may be considered on a </w:t>
      </w:r>
      <w:r w:rsidDel="00000000" w:rsidR="00000000" w:rsidRPr="00000000">
        <w:rPr>
          <w:b w:val="1"/>
          <w:rtl w:val="0"/>
        </w:rPr>
        <w:t xml:space="preserve">case-by-case basis</w:t>
      </w:r>
      <w:r w:rsidDel="00000000" w:rsidR="00000000" w:rsidRPr="00000000">
        <w:rPr>
          <w:rtl w:val="0"/>
        </w:rPr>
        <w:t xml:space="preserve"> in situations such as documented technical issues, duplicate charges, or other extenuating circumstances.</w:t>
      </w:r>
    </w:p>
    <w:p w:rsidR="00000000" w:rsidDel="00000000" w:rsidP="00000000" w:rsidRDefault="00000000" w:rsidRPr="00000000" w14:paraId="00000011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5. How to Request a Refund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To request a refund, please contact us at:</w:t>
        <w:br w:type="textWrapping"/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support@thefiduciaryinstitute.com</w:t>
        </w:r>
      </w:hyperlink>
      <w:r w:rsidDel="00000000" w:rsidR="00000000" w:rsidRPr="00000000">
        <w:rPr>
          <w:rtl w:val="0"/>
        </w:rPr>
        <w:br w:type="textWrapping"/>
        <w:t xml:space="preserve">503-389-0510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Please include: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Your name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Date of purchase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Order number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Reason for your request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Refunds will be processed to the original payment method within </w:t>
      </w:r>
      <w:r w:rsidDel="00000000" w:rsidR="00000000" w:rsidRPr="00000000">
        <w:rPr>
          <w:b w:val="1"/>
          <w:rtl w:val="0"/>
        </w:rPr>
        <w:t xml:space="preserve">10 business days</w:t>
      </w:r>
      <w:r w:rsidDel="00000000" w:rsidR="00000000" w:rsidRPr="00000000">
        <w:rPr>
          <w:rtl w:val="0"/>
        </w:rPr>
        <w:t xml:space="preserve"> of approval.</w:t>
      </w:r>
    </w:p>
    <w:p w:rsidR="00000000" w:rsidDel="00000000" w:rsidP="00000000" w:rsidRDefault="00000000" w:rsidRPr="00000000" w14:paraId="00000019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6. Changes to This Policy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Fiduciary Institute reserves the right to update or modify this Refund Policy at any time. Changes will be posted on this page with a revised “Effective Date.”</w:t>
      </w:r>
    </w:p>
    <w:p w:rsidR="00000000" w:rsidDel="00000000" w:rsidP="00000000" w:rsidRDefault="00000000" w:rsidRPr="00000000" w14:paraId="0000001B">
      <w:pPr>
        <w:ind w:left="360" w:right="36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ind w:left="0" w:firstLine="0"/>
      <w:rPr/>
    </w:pPr>
    <w:r w:rsidDel="00000000" w:rsidR="00000000" w:rsidRPr="00000000">
      <w:rPr>
        <w:rFonts w:ascii="Times New Roman" w:cs="Times New Roman" w:eastAsia="Times New Roman" w:hAnsi="Times New Roman"/>
        <w:i w:val="1"/>
        <w:rtl w:val="0"/>
      </w:rPr>
      <w:t xml:space="preserve">The Fiduciary Institute | Guiding Fiduciaries to Excellence</w:t>
      <w:tab/>
    </w:r>
    <w:r w:rsidDel="00000000" w:rsidR="00000000" w:rsidRPr="00000000">
      <w:rPr>
        <w:i w:val="1"/>
        <w:rtl w:val="0"/>
      </w:rPr>
      <w:tab/>
      <w:tab/>
      <w:tab/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2762250</wp:posOffset>
          </wp:positionH>
          <wp:positionV relativeFrom="page">
            <wp:posOffset>-266699</wp:posOffset>
          </wp:positionV>
          <wp:extent cx="2245848" cy="15049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45848" cy="15049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support@thefiduciaryinstitut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